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rPr>
          <w:rFonts w:asciiTheme="minorEastAsia" w:hAnsiTheme="minorEastAsia" w:cstheme="minorEastAsia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44"/>
          <w:szCs w:val="44"/>
          <w:shd w:val="clear" w:color="auto" w:fill="auto"/>
          <w:lang w:val="en-US" w:eastAsia="zh-CN"/>
        </w:rPr>
        <w:t>《</w:t>
      </w:r>
      <w:r>
        <w:rPr>
          <w:rFonts w:hint="eastAsia" w:asciiTheme="minorEastAsia" w:hAnsiTheme="minorEastAsia" w:cstheme="minorEastAsia"/>
          <w:sz w:val="44"/>
          <w:szCs w:val="44"/>
        </w:rPr>
        <w:t>标准施工招标资格预审文件</w:t>
      </w:r>
      <w:r>
        <w:rPr>
          <w:rFonts w:hint="eastAsia" w:asciiTheme="minorEastAsia" w:hAnsiTheme="minorEastAsia" w:eastAsiaTheme="minorEastAsia" w:cstheme="minorEastAsia"/>
          <w:color w:val="333333"/>
          <w:sz w:val="44"/>
          <w:szCs w:val="44"/>
          <w:shd w:val="clear" w:color="auto" w:fill="auto"/>
          <w:lang w:val="en-US" w:eastAsia="zh-CN"/>
        </w:rPr>
        <w:t>》</w:t>
      </w:r>
      <w:r>
        <w:rPr>
          <w:rFonts w:hint="eastAsia" w:asciiTheme="minorEastAsia" w:hAnsiTheme="minorEastAsia" w:cstheme="minorEastAsia"/>
          <w:sz w:val="44"/>
          <w:szCs w:val="44"/>
        </w:rPr>
        <w:t>和</w:t>
      </w:r>
      <w:r>
        <w:rPr>
          <w:rFonts w:hint="eastAsia" w:asciiTheme="minorEastAsia" w:hAnsiTheme="minorEastAsia" w:eastAsiaTheme="minorEastAsia" w:cstheme="minorEastAsia"/>
          <w:sz w:val="44"/>
          <w:szCs w:val="44"/>
          <w:shd w:val="clear"/>
          <w:lang w:val="en-US" w:eastAsia="zh-CN"/>
        </w:rPr>
        <w:t>《</w:t>
      </w:r>
      <w:r>
        <w:rPr>
          <w:rFonts w:hint="eastAsia" w:asciiTheme="minorEastAsia" w:hAnsiTheme="minorEastAsia" w:cstheme="minorEastAsia"/>
          <w:sz w:val="44"/>
          <w:szCs w:val="44"/>
        </w:rPr>
        <w:t>标准施工招标文件</w:t>
      </w:r>
      <w:r>
        <w:rPr>
          <w:rFonts w:hint="eastAsia" w:asciiTheme="minorEastAsia" w:hAnsiTheme="minorEastAsia" w:eastAsiaTheme="minorEastAsia" w:cstheme="minorEastAsia"/>
          <w:sz w:val="44"/>
          <w:szCs w:val="44"/>
          <w:shd w:val="clear"/>
          <w:lang w:val="en-US" w:eastAsia="zh-CN"/>
        </w:rPr>
        <w:t>》</w:t>
      </w:r>
      <w:r>
        <w:rPr>
          <w:rFonts w:hint="eastAsia" w:asciiTheme="minorEastAsia" w:hAnsiTheme="minorEastAsia" w:cstheme="minorEastAsia"/>
          <w:sz w:val="44"/>
          <w:szCs w:val="44"/>
        </w:rPr>
        <w:t>暂行规定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/>
        </w:rPr>
        <w:t>2007年11月1日国家发展改革委、财政部、建设部、铁道部、交通部、信息产业部、水利部、民航总局、广电总局令第56号公布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/>
        </w:rPr>
        <w:t>自2008年5月1日起施行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根据2013年3月11日国家发展改革委、工业和信息化部、财政部、住房城乡建设部、交通运输部、铁道部、水利部、广电总局、民航局令第23号修订)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为了规范施工招标资格预审文件、招标文件编制活动，促进招标投标活动的公开、公平和公正，国家发展和改革委员会、财政部、建设部、铁道部、交通部、信息产业部、水利部、民用航空总局、广播电影电视总局联合制定了《&lt;标准施工招标资格预审文件&gt;和&lt;标准施工招标文件&gt;试行规定》及相关附件，现予发布，自2008年5月1日起施行。</w:t>
      </w: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2007年11月1日</w:t>
      </w:r>
    </w:p>
    <w:p>
      <w:pPr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shd w:val="clear"/>
          <w:lang w:val="en-US" w:eastAsia="zh-CN"/>
        </w:rPr>
        <w:t>《</w:t>
      </w:r>
      <w:r>
        <w:rPr>
          <w:rFonts w:hint="eastAsia" w:asciiTheme="minorEastAsia" w:hAnsiTheme="minorEastAsia" w:cstheme="minorEastAsia"/>
          <w:sz w:val="44"/>
          <w:szCs w:val="44"/>
        </w:rPr>
        <w:t>标准施工招标资格预审文件</w:t>
      </w:r>
      <w:r>
        <w:rPr>
          <w:rFonts w:hint="eastAsia" w:asciiTheme="minorEastAsia" w:hAnsiTheme="minorEastAsia" w:eastAsiaTheme="minorEastAsia" w:cstheme="minorEastAsia"/>
          <w:sz w:val="44"/>
          <w:szCs w:val="44"/>
          <w:shd w:val="clear"/>
          <w:lang w:val="en-US" w:eastAsia="zh-CN"/>
        </w:rPr>
        <w:t>》</w:t>
      </w:r>
      <w:r>
        <w:rPr>
          <w:rFonts w:hint="eastAsia" w:asciiTheme="minorEastAsia" w:hAnsiTheme="minorEastAsia" w:cstheme="minorEastAsia"/>
          <w:sz w:val="44"/>
          <w:szCs w:val="44"/>
        </w:rPr>
        <w:t>和</w:t>
      </w:r>
      <w:r>
        <w:rPr>
          <w:rFonts w:hint="eastAsia" w:asciiTheme="minorEastAsia" w:hAnsiTheme="minorEastAsia" w:eastAsiaTheme="minorEastAsia" w:cstheme="minorEastAsia"/>
          <w:sz w:val="44"/>
          <w:szCs w:val="44"/>
          <w:shd w:val="clear"/>
          <w:lang w:val="en-US" w:eastAsia="zh-CN"/>
        </w:rPr>
        <w:t>《</w:t>
      </w:r>
      <w:r>
        <w:rPr>
          <w:rFonts w:hint="eastAsia" w:asciiTheme="minorEastAsia" w:hAnsiTheme="minorEastAsia" w:cstheme="minorEastAsia"/>
          <w:sz w:val="44"/>
          <w:szCs w:val="44"/>
        </w:rPr>
        <w:t>标准施工招标文件</w:t>
      </w:r>
      <w:r>
        <w:rPr>
          <w:rFonts w:hint="eastAsia" w:asciiTheme="minorEastAsia" w:hAnsiTheme="minorEastAsia" w:eastAsiaTheme="minorEastAsia" w:cstheme="minorEastAsia"/>
          <w:sz w:val="44"/>
          <w:szCs w:val="44"/>
          <w:shd w:val="clear"/>
          <w:lang w:val="en-US" w:eastAsia="zh-CN"/>
        </w:rPr>
        <w:t>》</w:t>
      </w:r>
      <w:r>
        <w:rPr>
          <w:rFonts w:hint="eastAsia" w:asciiTheme="minorEastAsia" w:hAnsiTheme="minorEastAsia" w:cstheme="minorEastAsia"/>
          <w:sz w:val="44"/>
          <w:szCs w:val="44"/>
        </w:rPr>
        <w:t>暂行规定</w:t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第一条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了规范施工招标资格预审文件、招标文件编制活动，提高资格预审文件、招标文件编制质量，促进招标投标活动的公开、公平和公正，国家发展和改革委员会、财政部、建设部、铁道部、交通部、信息产业部、水利部、民用航空总局、广播电影电视总局联合编制了《标准施工招标资格预审文件》和《标准施工招标文件》（以下如无特别说明，统一简称为《标准文件》）。</w:t>
      </w:r>
    </w:p>
    <w:p>
      <w:pPr>
        <w:ind w:firstLine="640" w:firstLineChars="200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第二条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本《标准文件》适用于依法必须招标的工程建设项目。</w:t>
      </w:r>
    </w:p>
    <w:p>
      <w:pPr>
        <w:ind w:firstLine="640" w:firstLineChars="200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第三条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国务院有关行业主管部门可根据《标准施工招标文件》并结合本行业施工招标特点和管理需要，编制行业标准施工招标文件。行业标准施工招标文件重点对“专用合同条款”、“工程量清单”、“图纸”、“技术标准和要求”作出具体规定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第四条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招标人应根据《标准文件》和行业标准施工招标文件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如有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，结合招标项目具体特点和实际需要，按照公开、公平、公正和诚实信用原则编写施工招标资格预审文件或施工招标文件，并按规定执行政府采购政策。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第五条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行业标准施工招标文件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招标人编制的施工招标资格预审文件、施工招标文件，应不加修改地引用《标准施工招标资格预审文件》中的“申请人须知”（申请人须知前附表除外）、“资格审查办法”（资格审查办法前附表除外），以及《标准施工招标文件》中的“投标人须知”（投标人须知前附表和其他附表除外）、“评标办法”（评标办法前附表除外）、“通用合同条款”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《标准文件》中的其他内容，供招标人参考。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第六条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行业标准施工招标文件中的“专用合同条款”可对《标准施工招标文件》中的“通用合同条款”进行补充、细化，除“通用合同条款”明确“专用合同条款”可作出不同约定外，补充和细化的内容不得与“通用合同条款”强制性规定相抵触，否则抵触内容无效。</w:t>
      </w:r>
    </w:p>
    <w:p>
      <w:pPr>
        <w:ind w:firstLine="640" w:firstLineChars="200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第七条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“申请人须知前附表”和“投标人须知前附表”用于进一步明确“申请人须知”和“投标人须知”正文中的未尽事宜，招标人应结合招标项目具体特点和实际需要编制和填写，但不得与“申请人须知”和“投标人须知”正文内容相抵触，否则抵触内容无效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第八条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“资格审查办法前附表”和“评标办法前附表”用于明确资格审查和评标的方法、因素、标准和程序。招标人应根据招标项目具体特点和实际需要，详细列明全部审查或评审因素、标准，没有列明的因素和标准不得作为资格审查或评标的依据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第九条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招标人编制招标文件中的“专用合同条款”可根据招标项目的具体特点和实际需要，对《标准施工招标文件》中的“通用合同条款”进行补充、细化和修改，但不得违反法律、行政法规的强制性规定和平等、自愿、公平和诚实信用原则。</w:t>
      </w:r>
    </w:p>
    <w:p>
      <w:pPr>
        <w:ind w:firstLine="640" w:firstLineChars="200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第十条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招标人编制的资格预审文件和招标文件不得违反公开、公平、公正、平等、自愿和诚实信用原则。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第十一条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国务院有关部门和地方人民政府有关部门应加强对招标人使用《标准文件》的指导和监督检查，及时总结经验和发现问题。</w:t>
      </w:r>
    </w:p>
    <w:p>
      <w:pPr>
        <w:ind w:firstLine="640" w:firstLineChars="200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第十二条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需要就如何适用《标准文件》中不加修改地引用的内容作出解释的，按照国务院和地方人民政府部门职责分工，分别由有关部门负责。</w:t>
      </w:r>
    </w:p>
    <w:p>
      <w:pPr>
        <w:ind w:firstLine="640" w:firstLineChars="200"/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第十三条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因出现新情况，需要对《标准文件》中不加修改地引用的内容作出解释或调整的，由国家发展和改革委员会会同国务院有关部门作出解释或调整。该解释和调整与《标准文件》具有同等效力。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《标准文件》作为本规定的附件，与本规定同时发布施行。</w:t>
      </w:r>
    </w:p>
    <w:p>
      <w:pPr>
        <w:ind w:left="2020" w:leftChars="301" w:hanging="1388" w:hangingChars="434"/>
        <w:jc w:val="left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中华人民共和国标准施工招标资格预审文件(2007年版)(内容详见网页版)</w:t>
      </w:r>
    </w:p>
    <w:p>
      <w:pPr>
        <w:ind w:left="1975" w:leftChars="709" w:hanging="486" w:hangingChars="152"/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中华人民共和国标准施工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招标文件(2007年版)(内容详见网页版)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ind w:left="4788" w:leftChars="2280" w:firstLine="6400" w:firstLineChars="2000"/>
      <w:jc w:val="left"/>
      <w:rPr>
        <w:rFonts w:eastAsia="仿宋"/>
        <w:color w:val="FAFAFA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中华人民共和国国家发展和改革委员会发布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中华人民共和国国家发展和改革委员会规章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MDBhODM5Y2NlMTk0ZGE3YzhhNjJmMzg1ZmQ1YjYifQ=="/>
  </w:docVars>
  <w:rsids>
    <w:rsidRoot w:val="00172A27"/>
    <w:rsid w:val="00172A27"/>
    <w:rsid w:val="001E2D8E"/>
    <w:rsid w:val="008803D9"/>
    <w:rsid w:val="00880CE4"/>
    <w:rsid w:val="009C6446"/>
    <w:rsid w:val="019E71BD"/>
    <w:rsid w:val="04B679C3"/>
    <w:rsid w:val="080F63D8"/>
    <w:rsid w:val="081A4B2B"/>
    <w:rsid w:val="08B2094F"/>
    <w:rsid w:val="09341458"/>
    <w:rsid w:val="0B0912D7"/>
    <w:rsid w:val="0B44003E"/>
    <w:rsid w:val="0C6906C0"/>
    <w:rsid w:val="0E2F6DE6"/>
    <w:rsid w:val="13E26EA1"/>
    <w:rsid w:val="145B711A"/>
    <w:rsid w:val="152D2DCA"/>
    <w:rsid w:val="1B8A46BF"/>
    <w:rsid w:val="1DEC284C"/>
    <w:rsid w:val="1DF75CD6"/>
    <w:rsid w:val="1E6523AC"/>
    <w:rsid w:val="1F533D82"/>
    <w:rsid w:val="20C932CD"/>
    <w:rsid w:val="22440422"/>
    <w:rsid w:val="26A353F8"/>
    <w:rsid w:val="2D8F379E"/>
    <w:rsid w:val="31A15F24"/>
    <w:rsid w:val="36915276"/>
    <w:rsid w:val="3935532F"/>
    <w:rsid w:val="395347B5"/>
    <w:rsid w:val="39A232A0"/>
    <w:rsid w:val="39E745AA"/>
    <w:rsid w:val="3B5A6BBB"/>
    <w:rsid w:val="3EDA13A6"/>
    <w:rsid w:val="426D5488"/>
    <w:rsid w:val="42F058B7"/>
    <w:rsid w:val="436109F6"/>
    <w:rsid w:val="441A38D4"/>
    <w:rsid w:val="4B9E29B8"/>
    <w:rsid w:val="4BC77339"/>
    <w:rsid w:val="4C9236C5"/>
    <w:rsid w:val="4D33771F"/>
    <w:rsid w:val="505C172E"/>
    <w:rsid w:val="50D00145"/>
    <w:rsid w:val="52F46F0B"/>
    <w:rsid w:val="53D8014D"/>
    <w:rsid w:val="55E064E0"/>
    <w:rsid w:val="56125E08"/>
    <w:rsid w:val="572C6D10"/>
    <w:rsid w:val="572D6B58"/>
    <w:rsid w:val="5DC34279"/>
    <w:rsid w:val="608816D1"/>
    <w:rsid w:val="60EF4E7F"/>
    <w:rsid w:val="62512EAB"/>
    <w:rsid w:val="63A7AD90"/>
    <w:rsid w:val="665233C1"/>
    <w:rsid w:val="687F6C32"/>
    <w:rsid w:val="69BF7B0E"/>
    <w:rsid w:val="6A7B38DE"/>
    <w:rsid w:val="6AD9688B"/>
    <w:rsid w:val="6BD5596E"/>
    <w:rsid w:val="6D0E3F22"/>
    <w:rsid w:val="769768B7"/>
    <w:rsid w:val="7907291D"/>
    <w:rsid w:val="7C9011D9"/>
    <w:rsid w:val="7DC651C5"/>
    <w:rsid w:val="7FCC2834"/>
    <w:rsid w:val="DFF7689A"/>
    <w:rsid w:val="EAFE6412"/>
    <w:rsid w:val="EF2F7E1A"/>
    <w:rsid w:val="FF5FB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40404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404040"/>
      <w:u w:val="none"/>
    </w:rPr>
  </w:style>
  <w:style w:type="character" w:styleId="13">
    <w:name w:val="annotation reference"/>
    <w:basedOn w:val="8"/>
    <w:qFormat/>
    <w:uiPriority w:val="0"/>
    <w:rPr>
      <w:sz w:val="21"/>
      <w:szCs w:val="21"/>
    </w:rPr>
  </w:style>
  <w:style w:type="character" w:customStyle="1" w:styleId="14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active3"/>
    <w:basedOn w:val="8"/>
    <w:qFormat/>
    <w:uiPriority w:val="0"/>
  </w:style>
  <w:style w:type="character" w:customStyle="1" w:styleId="16">
    <w:name w:val="active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1735</Words>
  <Characters>1768</Characters>
  <Lines>11</Lines>
  <Paragraphs>3</Paragraphs>
  <TotalTime>1</TotalTime>
  <ScaleCrop>false</ScaleCrop>
  <LinksUpToDate>false</LinksUpToDate>
  <CharactersWithSpaces>1788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2021-09-10T02:41:00Z</dcterms:created>
  <dc:creator>t</dc:creator>
  <cp:lastModifiedBy>椿晖</cp:lastModifiedBy>
  <cp:lastPrinted>2021-10-27T03:30:00Z</cp:lastPrinted>
  <dcterms:modified xsi:type="dcterms:W3CDTF">2022-08-15T09:34:08Z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9D90C6A113E1464EAAFED771490EC2DC</vt:lpwstr>
  </property>
</Properties>
</file>