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pStyle w:val="2"/>
        <w:keepNext w:val="0"/>
        <w:keepLines w:val="0"/>
        <w:pageBreakBefore w:val="0"/>
        <w:widowControl w:val="0"/>
        <w:kinsoku/>
        <w:wordWrap/>
        <w:overflowPunct/>
        <w:topLinePunct/>
        <w:autoSpaceDE/>
        <w:autoSpaceDN/>
        <w:bidi w:val="0"/>
        <w:adjustRightInd/>
        <w:snapToGrid/>
        <w:spacing w:before="0" w:after="0" w:line="240" w:lineRule="auto"/>
        <w:jc w:val="center"/>
        <w:textAlignment w:val="auto"/>
        <w:outlineLvl w:val="2"/>
        <w:rPr>
          <w:rFonts w:hint="eastAsia" w:asciiTheme="minorEastAsia" w:hAnsiTheme="minorEastAsia" w:eastAsiaTheme="minorEastAsia" w:cstheme="minorEastAsia"/>
          <w:b w:val="0"/>
          <w:bCs w:val="0"/>
          <w:color w:val="auto"/>
          <w:kern w:val="2"/>
          <w:sz w:val="44"/>
          <w:szCs w:val="44"/>
          <w:lang w:val="en-US" w:eastAsia="zh-CN" w:bidi="ar-SA"/>
        </w:rPr>
      </w:pPr>
      <w:r>
        <w:rPr>
          <w:rFonts w:hint="eastAsia" w:asciiTheme="minorEastAsia" w:hAnsiTheme="minorEastAsia" w:eastAsiaTheme="minorEastAsia" w:cstheme="minorEastAsia"/>
          <w:b w:val="0"/>
          <w:bCs w:val="0"/>
          <w:color w:val="auto"/>
          <w:kern w:val="2"/>
          <w:sz w:val="44"/>
          <w:szCs w:val="44"/>
          <w:lang w:val="en-US" w:eastAsia="zh-CN" w:bidi="ar-SA"/>
        </w:rPr>
        <w:t>国家发展改革委 财政部关于重新核发</w:t>
      </w:r>
    </w:p>
    <w:p>
      <w:pPr>
        <w:pStyle w:val="2"/>
        <w:keepNext w:val="0"/>
        <w:keepLines w:val="0"/>
        <w:pageBreakBefore w:val="0"/>
        <w:widowControl w:val="0"/>
        <w:kinsoku/>
        <w:wordWrap/>
        <w:overflowPunct/>
        <w:topLinePunct/>
        <w:autoSpaceDE/>
        <w:autoSpaceDN/>
        <w:bidi w:val="0"/>
        <w:adjustRightInd/>
        <w:snapToGrid/>
        <w:spacing w:before="0" w:after="0" w:line="240" w:lineRule="auto"/>
        <w:jc w:val="center"/>
        <w:textAlignment w:val="auto"/>
        <w:outlineLvl w:val="2"/>
        <w:rPr>
          <w:rFonts w:hint="eastAsia" w:asciiTheme="minorEastAsia" w:hAnsiTheme="minorEastAsia" w:eastAsiaTheme="minorEastAsia" w:cstheme="minorEastAsia"/>
          <w:b w:val="0"/>
          <w:bCs w:val="0"/>
          <w:color w:val="auto"/>
          <w:kern w:val="2"/>
          <w:sz w:val="44"/>
          <w:szCs w:val="44"/>
          <w:lang w:val="en-US" w:eastAsia="zh-CN" w:bidi="ar-SA"/>
        </w:rPr>
      </w:pPr>
      <w:r>
        <w:rPr>
          <w:rFonts w:hint="eastAsia" w:asciiTheme="minorEastAsia" w:hAnsiTheme="minorEastAsia" w:eastAsiaTheme="minorEastAsia" w:cstheme="minorEastAsia"/>
          <w:b w:val="0"/>
          <w:bCs w:val="0"/>
          <w:color w:val="auto"/>
          <w:kern w:val="2"/>
          <w:sz w:val="44"/>
          <w:szCs w:val="44"/>
          <w:lang w:val="en-US" w:eastAsia="zh-CN" w:bidi="ar-SA"/>
        </w:rPr>
        <w:t>中国红十字会总会行政事业性收费</w:t>
      </w:r>
    </w:p>
    <w:p>
      <w:pPr>
        <w:pStyle w:val="2"/>
        <w:keepNext w:val="0"/>
        <w:keepLines w:val="0"/>
        <w:pageBreakBefore w:val="0"/>
        <w:widowControl w:val="0"/>
        <w:kinsoku/>
        <w:wordWrap/>
        <w:overflowPunct/>
        <w:topLinePunct/>
        <w:autoSpaceDE/>
        <w:autoSpaceDN/>
        <w:bidi w:val="0"/>
        <w:adjustRightInd/>
        <w:snapToGrid/>
        <w:spacing w:before="0" w:after="0" w:line="240" w:lineRule="auto"/>
        <w:jc w:val="center"/>
        <w:textAlignment w:val="auto"/>
        <w:outlineLvl w:val="2"/>
        <w:rPr>
          <w:color w:val="auto"/>
        </w:rPr>
      </w:pPr>
      <w:r>
        <w:rPr>
          <w:rFonts w:hint="eastAsia" w:asciiTheme="minorEastAsia" w:hAnsiTheme="minorEastAsia" w:eastAsiaTheme="minorEastAsia" w:cstheme="minorEastAsia"/>
          <w:b w:val="0"/>
          <w:bCs w:val="0"/>
          <w:color w:val="auto"/>
          <w:kern w:val="2"/>
          <w:sz w:val="44"/>
          <w:szCs w:val="44"/>
          <w:lang w:val="en-US" w:eastAsia="zh-CN" w:bidi="ar-SA"/>
        </w:rPr>
        <w:t>标准等有关问题的通知</w:t>
      </w:r>
    </w:p>
    <w:p>
      <w:pPr>
        <w:jc w:val="center"/>
        <w:rPr>
          <w:rFonts w:hint="eastAsia" w:ascii="楷体_GB2312" w:hAnsi="楷体_GB2312" w:eastAsia="楷体_GB2312" w:cs="楷体_GB2312"/>
          <w:color w:val="auto"/>
          <w:sz w:val="32"/>
          <w:szCs w:val="32"/>
          <w:shd w:val="clear" w:color="auto" w:fill="FFFFFF"/>
          <w:lang w:val="en-US" w:eastAsia="zh-CN"/>
        </w:rPr>
      </w:pPr>
      <w:r>
        <w:rPr>
          <w:rFonts w:hint="eastAsia" w:ascii="楷体_GB2312" w:hAnsi="楷体_GB2312" w:eastAsia="楷体_GB2312" w:cs="楷体_GB2312"/>
          <w:color w:val="auto"/>
          <w:sz w:val="32"/>
          <w:szCs w:val="32"/>
          <w:shd w:val="clear" w:color="auto" w:fill="FFFFFF"/>
          <w:lang w:val="en-US" w:eastAsia="zh-CN"/>
        </w:rPr>
        <w:t>(</w:t>
      </w:r>
      <w:r>
        <w:rPr>
          <w:rFonts w:hint="eastAsia" w:ascii="楷体_GB2312" w:hAnsi="楷体_GB2312" w:eastAsia="楷体_GB2312" w:cs="楷体_GB2312"/>
          <w:color w:val="auto"/>
          <w:sz w:val="32"/>
          <w:szCs w:val="32"/>
          <w:shd w:val="clear" w:color="auto" w:fill="FFFFFF"/>
          <w:lang w:eastAsia="zh-CN"/>
        </w:rPr>
        <w:t>发改价格</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2016</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2492</w:t>
      </w:r>
      <w:r>
        <w:rPr>
          <w:rFonts w:hint="eastAsia" w:ascii="楷体_GB2312" w:hAnsi="楷体_GB2312" w:eastAsia="楷体_GB2312" w:cs="楷体_GB2312"/>
          <w:color w:val="auto"/>
          <w:sz w:val="32"/>
          <w:szCs w:val="32"/>
          <w:shd w:val="clear" w:color="auto" w:fill="FFFFFF"/>
        </w:rPr>
        <w:t xml:space="preserve">号  </w:t>
      </w:r>
      <w:r>
        <w:rPr>
          <w:rFonts w:hint="eastAsia" w:ascii="楷体_GB2312" w:hAnsi="楷体_GB2312" w:eastAsia="楷体_GB2312" w:cs="楷体_GB2312"/>
          <w:color w:val="auto"/>
          <w:sz w:val="32"/>
          <w:szCs w:val="32"/>
          <w:shd w:val="clear" w:color="auto" w:fill="FFFFFF"/>
          <w:lang w:val="en-US" w:eastAsia="zh-CN"/>
        </w:rPr>
        <w:t>2016</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11</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28</w:t>
      </w:r>
      <w:r>
        <w:rPr>
          <w:rFonts w:hint="eastAsia" w:ascii="楷体_GB2312" w:hAnsi="楷体_GB2312" w:eastAsia="楷体_GB2312" w:cs="楷体_GB2312"/>
          <w:color w:val="auto"/>
          <w:sz w:val="32"/>
          <w:szCs w:val="32"/>
          <w:shd w:val="clear" w:color="auto" w:fill="FFFFFF"/>
        </w:rPr>
        <w:t>日印发</w:t>
      </w:r>
      <w:r>
        <w:rPr>
          <w:rFonts w:hint="eastAsia" w:ascii="楷体_GB2312" w:hAnsi="楷体_GB2312" w:eastAsia="楷体_GB2312" w:cs="楷体_GB2312"/>
          <w:color w:val="auto"/>
          <w:sz w:val="32"/>
          <w:szCs w:val="32"/>
          <w:shd w:val="clear" w:color="auto" w:fill="FFFFFF"/>
          <w:lang w:val="en-US" w:eastAsia="zh-CN"/>
        </w:rPr>
        <w:t>)</w:t>
      </w:r>
    </w:p>
    <w:p>
      <w:pPr>
        <w:keepNext w:val="0"/>
        <w:keepLines w:val="0"/>
        <w:pageBreakBefore w:val="0"/>
        <w:widowControl w:val="0"/>
        <w:kinsoku/>
        <w:wordWrap/>
        <w:overflowPunct/>
        <w:topLinePunct/>
        <w:autoSpaceDE/>
        <w:autoSpaceDN/>
        <w:bidi w:val="0"/>
        <w:adjustRightInd/>
        <w:snapToGrid/>
        <w:spacing w:line="240" w:lineRule="auto"/>
        <w:textAlignment w:val="auto"/>
        <w:outlineLvl w:val="9"/>
        <w:rPr>
          <w:rFonts w:hint="eastAsia" w:ascii="Times New Roman" w:hAnsi="Times New Roman" w:eastAsia="仿宋_GB2312" w:cs="Times New Roman"/>
          <w:color w:val="auto"/>
          <w:kern w:val="2"/>
          <w:sz w:val="32"/>
          <w:szCs w:val="32"/>
          <w:shd w:val="clear" w:color="auto" w:fill="FFFFFF"/>
          <w:lang w:val="en-US" w:eastAsia="zh-CN" w:bidi="ar-SA"/>
        </w:rPr>
      </w:pPr>
    </w:p>
    <w:p>
      <w:pPr>
        <w:keepNext w:val="0"/>
        <w:keepLines w:val="0"/>
        <w:pageBreakBefore w:val="0"/>
        <w:widowControl w:val="0"/>
        <w:kinsoku/>
        <w:wordWrap/>
        <w:overflowPunct/>
        <w:topLinePunct/>
        <w:autoSpaceDE/>
        <w:autoSpaceDN/>
        <w:bidi w:val="0"/>
        <w:adjustRightInd/>
        <w:snapToGrid/>
        <w:spacing w:line="240" w:lineRule="auto"/>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中国红十字会总会，各省、自治区</w:t>
      </w:r>
      <w:bookmarkStart w:id="0" w:name="_GoBack"/>
      <w:bookmarkEnd w:id="0"/>
      <w:r>
        <w:rPr>
          <w:rFonts w:hint="eastAsia" w:ascii="仿宋_GB2312" w:hAnsi="仿宋_GB2312" w:eastAsia="仿宋_GB2312" w:cs="仿宋_GB2312"/>
          <w:color w:val="auto"/>
          <w:kern w:val="2"/>
          <w:sz w:val="32"/>
          <w:szCs w:val="32"/>
          <w:shd w:val="clear" w:color="auto" w:fill="FFFFFF"/>
          <w:lang w:val="en-US" w:eastAsia="zh-CN" w:bidi="ar-SA"/>
        </w:rPr>
        <w:t>、直辖市发展改革委、物价局、财政厅（局）：</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根据国务院机构改革和职能转变有关要求，财政部、国家发展改革委联合印发了《关于重新发布中国红十字会总会行政事业性收费项目的通知》（财税〔2016〕115号），明确了中央管理的中国红十字会总会行政事业性收费项目。为进一步规范行政事业性收费标准管理，现将重新审核后中国红十字会总会行政事业性收费标准及有关问题通知如下：</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你会所属中华骨髓库在对国（境）外骨髓库或医疗机构提供正式检索、血样高分辨检测、血样采集检测、造血干细胞采集移植服务时，收取造血干细胞配型费的收费标准，由你会按照国际对等原则制定，并报国家发展改革委、财政部。</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二、收费单位应严格按照上报的收费标准收费，不得擅自增加收费项目、扩大收费范围、提高收费标准或加收其他任何费用，并按规定实行收费公示，自觉接受价格、财政部门的监督检查。</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三、本通知自发布之日起执行。《国家发展改革委、财政部关于核定中华骨髓库造血干细胞配型费标准及有关问题的通知》（发改价格〔2013〕1245号），以及其他与本通知不符的规定同时废止。</w:t>
      </w:r>
    </w:p>
    <w:p>
      <w:pPr>
        <w:keepNext w:val="0"/>
        <w:keepLines w:val="0"/>
        <w:pageBreakBefore w:val="0"/>
        <w:widowControl w:val="0"/>
        <w:kinsoku/>
        <w:wordWrap/>
        <w:overflowPunct/>
        <w:topLinePunct w:val="0"/>
        <w:autoSpaceDE/>
        <w:autoSpaceDN/>
        <w:bidi w:val="0"/>
        <w:adjustRightInd/>
        <w:snapToGrid/>
        <w:jc w:val="left"/>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p>
    <w:p>
      <w:pPr>
        <w:jc w:val="center"/>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国家发展改革委</w:t>
      </w:r>
    </w:p>
    <w:p>
      <w:pPr>
        <w:jc w:val="center"/>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财</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政</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部</w:t>
      </w:r>
    </w:p>
    <w:p>
      <w:pPr>
        <w:jc w:val="right"/>
        <w:rPr>
          <w:rStyle w:val="15"/>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shd w:val="clear" w:color="auto" w:fill="FFFFFF"/>
          <w:lang w:val="en-US" w:eastAsia="zh-CN"/>
        </w:rPr>
        <w:t xml:space="preserve">   2016年11月28日</w:t>
      </w:r>
    </w:p>
    <w:p>
      <w:pPr>
        <w:keepNext w:val="0"/>
        <w:keepLines w:val="0"/>
        <w:pageBreakBefore w:val="0"/>
        <w:widowControl w:val="0"/>
        <w:kinsoku/>
        <w:wordWrap/>
        <w:overflowPunct/>
        <w:topLinePunct/>
        <w:autoSpaceDE/>
        <w:autoSpaceDN/>
        <w:bidi w:val="0"/>
        <w:adjustRightInd/>
        <w:snapToGrid/>
        <w:spacing w:line="240" w:lineRule="auto"/>
        <w:ind w:firstLine="420" w:firstLineChars="200"/>
        <w:textAlignment w:val="auto"/>
        <w:outlineLvl w:val="9"/>
        <w:rPr>
          <w:rStyle w:val="15"/>
          <w:rFonts w:hint="eastAsia" w:ascii="仿宋_GB2312" w:hAnsi="仿宋_GB2312" w:eastAsia="仿宋_GB2312" w:cs="仿宋_GB2312"/>
          <w:color w:val="auto"/>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书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DejaVu Sans">
    <w:altName w:val="Segoe Print"/>
    <w:panose1 w:val="020B0603030804020204"/>
    <w:charset w:val="00"/>
    <w:family w:val="roman"/>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7"/>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EyMTIwYjA3ZjI4MzNiMWZlNDZmYzEzYjcxM2VlZDc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52D2DCA"/>
    <w:rsid w:val="1DEC284C"/>
    <w:rsid w:val="1E6523AC"/>
    <w:rsid w:val="22440422"/>
    <w:rsid w:val="257B739E"/>
    <w:rsid w:val="31A15F24"/>
    <w:rsid w:val="395347B5"/>
    <w:rsid w:val="39A232A0"/>
    <w:rsid w:val="39E745AA"/>
    <w:rsid w:val="3B5A6BBB"/>
    <w:rsid w:val="3CAF319B"/>
    <w:rsid w:val="3D56BFB0"/>
    <w:rsid w:val="3EDA13A6"/>
    <w:rsid w:val="3EEEC5B6"/>
    <w:rsid w:val="3FDF0A61"/>
    <w:rsid w:val="3FEE818D"/>
    <w:rsid w:val="3FF37610"/>
    <w:rsid w:val="42F058B7"/>
    <w:rsid w:val="436109F6"/>
    <w:rsid w:val="441A38D4"/>
    <w:rsid w:val="4BC77339"/>
    <w:rsid w:val="4C9236C5"/>
    <w:rsid w:val="4E37170D"/>
    <w:rsid w:val="505C172E"/>
    <w:rsid w:val="52F46F0B"/>
    <w:rsid w:val="53D8014D"/>
    <w:rsid w:val="55E064E0"/>
    <w:rsid w:val="572C6D10"/>
    <w:rsid w:val="59BFCD62"/>
    <w:rsid w:val="5DC34279"/>
    <w:rsid w:val="5FF48FE4"/>
    <w:rsid w:val="5FFFB835"/>
    <w:rsid w:val="608816D1"/>
    <w:rsid w:val="60EF4E7F"/>
    <w:rsid w:val="665233C1"/>
    <w:rsid w:val="69FF6523"/>
    <w:rsid w:val="6AD9688B"/>
    <w:rsid w:val="6C82136F"/>
    <w:rsid w:val="6D0E3F22"/>
    <w:rsid w:val="6E4BD497"/>
    <w:rsid w:val="6E6F1360"/>
    <w:rsid w:val="6EDB27D2"/>
    <w:rsid w:val="6FAF93D9"/>
    <w:rsid w:val="6FCAC0E3"/>
    <w:rsid w:val="75EF3CFE"/>
    <w:rsid w:val="769A5AC0"/>
    <w:rsid w:val="76EF56F8"/>
    <w:rsid w:val="77F7D65C"/>
    <w:rsid w:val="77FE95BF"/>
    <w:rsid w:val="77FEE41B"/>
    <w:rsid w:val="7B7FD0E2"/>
    <w:rsid w:val="7C9011D9"/>
    <w:rsid w:val="7CF8E60E"/>
    <w:rsid w:val="7DC651C5"/>
    <w:rsid w:val="7EDD52E5"/>
    <w:rsid w:val="7F7D6746"/>
    <w:rsid w:val="7FB59AD3"/>
    <w:rsid w:val="7FB70510"/>
    <w:rsid w:val="7FCC2834"/>
    <w:rsid w:val="9737C219"/>
    <w:rsid w:val="9BDE724C"/>
    <w:rsid w:val="9FFD0A1D"/>
    <w:rsid w:val="AEFD25B3"/>
    <w:rsid w:val="C6BFC915"/>
    <w:rsid w:val="DBEC99BB"/>
    <w:rsid w:val="DFF7BCA4"/>
    <w:rsid w:val="E757F521"/>
    <w:rsid w:val="EB7E0FD9"/>
    <w:rsid w:val="EBFF167B"/>
    <w:rsid w:val="ED968120"/>
    <w:rsid w:val="EFC1A117"/>
    <w:rsid w:val="EFE6F067"/>
    <w:rsid w:val="F56D8D09"/>
    <w:rsid w:val="F79FC949"/>
    <w:rsid w:val="FBFEFA7B"/>
    <w:rsid w:val="FF0BED77"/>
    <w:rsid w:val="FFBF770C"/>
    <w:rsid w:val="FFCFF806"/>
    <w:rsid w:val="FFFF9C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qFormat/>
    <w:uiPriority w:val="0"/>
    <w:pPr>
      <w:jc w:val="left"/>
    </w:pPr>
  </w:style>
  <w:style w:type="paragraph" w:styleId="4">
    <w:name w:val="Plain Text"/>
    <w:basedOn w:val="1"/>
    <w:qFormat/>
    <w:uiPriority w:val="0"/>
    <w:rPr>
      <w:rFonts w:ascii="方正书宋_GBK" w:hAnsi="DejaVu Sans"/>
    </w:rPr>
  </w:style>
  <w:style w:type="paragraph" w:styleId="5">
    <w:name w:val="Balloon Text"/>
    <w:basedOn w:val="1"/>
    <w:link w:val="16"/>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3"/>
    <w:next w:val="3"/>
    <w:link w:val="18"/>
    <w:qFormat/>
    <w:uiPriority w:val="0"/>
    <w:rPr>
      <w:b/>
      <w:bCs/>
    </w:rPr>
  </w:style>
  <w:style w:type="character" w:styleId="13">
    <w:name w:val="Strong"/>
    <w:qFormat/>
    <w:uiPriority w:val="22"/>
    <w:rPr>
      <w:b/>
      <w:bCs/>
    </w:rPr>
  </w:style>
  <w:style w:type="character" w:styleId="14">
    <w:name w:val="Hyperlink"/>
    <w:unhideWhenUsed/>
    <w:qFormat/>
    <w:uiPriority w:val="99"/>
    <w:rPr>
      <w:color w:val="0000FF"/>
      <w:u w:val="single"/>
    </w:rPr>
  </w:style>
  <w:style w:type="character" w:styleId="15">
    <w:name w:val="annotation reference"/>
    <w:basedOn w:val="12"/>
    <w:qFormat/>
    <w:uiPriority w:val="0"/>
    <w:rPr>
      <w:sz w:val="21"/>
      <w:szCs w:val="21"/>
    </w:rPr>
  </w:style>
  <w:style w:type="character" w:customStyle="1" w:styleId="16">
    <w:name w:val="批注框文本 Char"/>
    <w:basedOn w:val="12"/>
    <w:link w:val="5"/>
    <w:qFormat/>
    <w:uiPriority w:val="0"/>
    <w:rPr>
      <w:rFonts w:asciiTheme="minorHAnsi" w:hAnsiTheme="minorHAnsi" w:eastAsiaTheme="minorEastAsia" w:cstheme="minorBidi"/>
      <w:kern w:val="2"/>
      <w:sz w:val="18"/>
      <w:szCs w:val="18"/>
    </w:rPr>
  </w:style>
  <w:style w:type="character" w:customStyle="1" w:styleId="17">
    <w:name w:val="批注文字 Char"/>
    <w:basedOn w:val="12"/>
    <w:link w:val="3"/>
    <w:qFormat/>
    <w:uiPriority w:val="0"/>
    <w:rPr>
      <w:rFonts w:asciiTheme="minorHAnsi" w:hAnsiTheme="minorHAnsi" w:eastAsiaTheme="minorEastAsia" w:cstheme="minorBidi"/>
      <w:kern w:val="2"/>
      <w:sz w:val="21"/>
      <w:szCs w:val="24"/>
    </w:rPr>
  </w:style>
  <w:style w:type="character" w:customStyle="1" w:styleId="18">
    <w:name w:val="批注主题 Char"/>
    <w:basedOn w:val="17"/>
    <w:link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Pages>
  <Words>535</Words>
  <Characters>562</Characters>
  <Lines>6</Lines>
  <Paragraphs>1</Paragraphs>
  <TotalTime>1</TotalTime>
  <ScaleCrop>false</ScaleCrop>
  <LinksUpToDate>false</LinksUpToDate>
  <CharactersWithSpaces>649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2022-09-12T10:23:00Z</dcterms:created>
  <dc:creator>t</dc:creator>
  <cp:lastModifiedBy>Beta</cp:lastModifiedBy>
  <cp:lastPrinted>2022-09-12T09:07:00Z</cp:lastPrinted>
  <dcterms:modified xsi:type="dcterms:W3CDTF">2022-11-11T09:25:41Z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